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E0FF9" w14:textId="042DD3E4" w:rsidR="00474DC3" w:rsidRDefault="00063441">
      <w:r w:rsidRPr="0006344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89C83B" wp14:editId="6D2690FE">
                <wp:simplePos x="0" y="0"/>
                <wp:positionH relativeFrom="margin">
                  <wp:posOffset>4585335</wp:posOffset>
                </wp:positionH>
                <wp:positionV relativeFrom="topMargin">
                  <wp:align>bottom</wp:align>
                </wp:positionV>
                <wp:extent cx="1560195" cy="646430"/>
                <wp:effectExtent l="0" t="0" r="1905" b="1270"/>
                <wp:wrapNone/>
                <wp:docPr id="132" name="Rectangle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560195" cy="646430"/>
                        </a:xfrm>
                        <a:prstGeom prst="rect">
                          <a:avLst/>
                        </a:prstGeom>
                        <a:solidFill>
                          <a:srgbClr val="B01513"/>
                        </a:solidFill>
                        <a:ln w="19050" cap="rnd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42BDF62" w14:textId="77777777" w:rsidR="00063441" w:rsidRDefault="00063441" w:rsidP="00063441">
                            <w:pPr>
                              <w:pStyle w:val="Sansinterligne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DAF_2024_001532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89C83B" id="Rectangle 132" o:spid="_x0000_s1026" style="position:absolute;left:0;text-align:left;margin-left:361.05pt;margin-top:0;width:122.85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" fillcolor="#b01513" stroked="f" strokeweight="1.5pt">
                <v:stroke endcap="round"/>
                <v:path arrowok="t"/>
                <o:lock v:ext="edit" aspectratio="t"/>
                <v:textbox inset="3.6pt,,3.6pt">
                  <w:txbxContent>
                    <w:p w14:paraId="442BDF62" w14:textId="77777777" w:rsidR="00063441" w:rsidRDefault="00063441" w:rsidP="00063441">
                      <w:pPr>
                        <w:pStyle w:val="Sansinterligne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DAF_2024_001532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51131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E103C" wp14:editId="51EB1FB2">
                <wp:simplePos x="0" y="0"/>
                <wp:positionH relativeFrom="page">
                  <wp:posOffset>414670</wp:posOffset>
                </wp:positionH>
                <wp:positionV relativeFrom="margin">
                  <wp:posOffset>25238</wp:posOffset>
                </wp:positionV>
                <wp:extent cx="6655981" cy="1850065"/>
                <wp:effectExtent l="19050" t="19050" r="12065" b="1714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5981" cy="185006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3E1047" w14:textId="353AA2D0" w:rsidR="00511318" w:rsidRPr="00116596" w:rsidRDefault="00511318" w:rsidP="00511318">
                            <w:pPr>
                              <w:jc w:val="center"/>
                              <w:rPr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16596">
                              <w:rPr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  <w:t>Marché public de service</w:t>
                            </w:r>
                            <w:r w:rsidR="00063441">
                              <w:rPr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  <w:t>s</w:t>
                            </w:r>
                          </w:p>
                          <w:p w14:paraId="1C3E1048" w14:textId="77777777" w:rsidR="00511318" w:rsidRPr="00063441" w:rsidRDefault="00511318" w:rsidP="00511318">
                            <w:pPr>
                              <w:pStyle w:val="Titre"/>
                              <w:jc w:val="center"/>
                              <w:rPr>
                                <w:color w:val="FFFFFF" w:themeColor="background1"/>
                                <w:sz w:val="40"/>
                                <w:szCs w:val="56"/>
                              </w:rPr>
                            </w:pPr>
                          </w:p>
                          <w:p w14:paraId="1C3E1049" w14:textId="77777777" w:rsidR="00511318" w:rsidRDefault="00511318" w:rsidP="00511318">
                            <w:pPr>
                              <w:pStyle w:val="Titre"/>
                              <w:jc w:val="center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Annexe</w:t>
                            </w:r>
                          </w:p>
                          <w:p w14:paraId="1C3E104A" w14:textId="77777777" w:rsidR="00511318" w:rsidRDefault="00511318" w:rsidP="00511318">
                            <w:pPr>
                              <w:pStyle w:val="Titre"/>
                              <w:jc w:val="center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à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l’Acte d’Engagement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E103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32.65pt;margin-top:2pt;width:524.1pt;height:145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" fillcolor="#54849a [3208]" strokecolor="white [3201]" strokeweight="2.25pt">
                <v:stroke endcap="round"/>
                <v:textbox>
                  <w:txbxContent>
                    <w:p w14:paraId="1C3E1047" w14:textId="353AA2D0" w:rsidR="00511318" w:rsidRPr="00116596" w:rsidRDefault="00511318" w:rsidP="00511318">
                      <w:pPr>
                        <w:jc w:val="center"/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</w:pPr>
                      <w:r w:rsidRPr="00116596"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  <w:t>Marché public de service</w:t>
                      </w:r>
                      <w:r w:rsidR="00063441"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  <w:t>s</w:t>
                      </w:r>
                    </w:p>
                    <w:p w14:paraId="1C3E1048" w14:textId="77777777" w:rsidR="00511318" w:rsidRPr="00063441" w:rsidRDefault="00511318" w:rsidP="00511318">
                      <w:pPr>
                        <w:pStyle w:val="Titre"/>
                        <w:jc w:val="center"/>
                        <w:rPr>
                          <w:color w:val="FFFFFF" w:themeColor="background1"/>
                          <w:sz w:val="40"/>
                          <w:szCs w:val="56"/>
                        </w:rPr>
                      </w:pPr>
                    </w:p>
                    <w:p w14:paraId="1C3E1049" w14:textId="77777777" w:rsidR="00511318" w:rsidRDefault="00511318" w:rsidP="00511318">
                      <w:pPr>
                        <w:pStyle w:val="Titre"/>
                        <w:jc w:val="center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>Annexe</w:t>
                      </w:r>
                    </w:p>
                    <w:p w14:paraId="1C3E104A" w14:textId="77777777" w:rsidR="00511318" w:rsidRDefault="00511318" w:rsidP="00511318">
                      <w:pPr>
                        <w:pStyle w:val="Titre"/>
                        <w:jc w:val="center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>à</w:t>
                      </w:r>
                      <w:proofErr w:type="gramEnd"/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 xml:space="preserve"> l’Acte d’Engagement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14:paraId="1C3E0FFA" w14:textId="77777777" w:rsidR="00511318" w:rsidRDefault="00511318"/>
    <w:p w14:paraId="1C3E0FFB" w14:textId="77777777" w:rsidR="00511318" w:rsidRDefault="00511318"/>
    <w:p w14:paraId="1C3E0FFC" w14:textId="77777777" w:rsidR="00511318" w:rsidRDefault="00511318"/>
    <w:p w14:paraId="1C3E0FFD" w14:textId="77777777" w:rsidR="00511318" w:rsidRDefault="00511318"/>
    <w:p w14:paraId="1C3E0FFE" w14:textId="77777777" w:rsidR="00511318" w:rsidRDefault="00511318"/>
    <w:p w14:paraId="1C3E0FFF" w14:textId="77777777" w:rsidR="00511318" w:rsidRDefault="00511318"/>
    <w:p w14:paraId="1C3E1000" w14:textId="77777777" w:rsidR="00511318" w:rsidRDefault="00511318"/>
    <w:p w14:paraId="1C3E1001" w14:textId="77777777" w:rsidR="00511318" w:rsidRDefault="00511318"/>
    <w:p w14:paraId="1C3E1002" w14:textId="77777777" w:rsidR="00511318" w:rsidRDefault="00511318"/>
    <w:p w14:paraId="1C3E1003" w14:textId="77777777" w:rsidR="00511318" w:rsidRDefault="00511318"/>
    <w:p w14:paraId="1C3E1004" w14:textId="77777777" w:rsidR="00511318" w:rsidRDefault="00511318" w:rsidP="00511318">
      <w:pPr>
        <w:pStyle w:val="Titre1"/>
      </w:pPr>
      <w:r>
        <w:t>Objet de l’accord-cadre :</w:t>
      </w:r>
    </w:p>
    <w:p w14:paraId="1C3E1005" w14:textId="2FC12B87" w:rsidR="00511318" w:rsidRDefault="00063441" w:rsidP="00511318">
      <w:r w:rsidRPr="00063441">
        <w:t>Maintenance préventive et corrective des portes industrielles et portails motorisés pour l’ensemble de la base de défense de Clermont-Ferrand</w:t>
      </w:r>
    </w:p>
    <w:p w14:paraId="454F782F" w14:textId="77777777" w:rsidR="00063441" w:rsidRPr="00063441" w:rsidRDefault="00063441" w:rsidP="00063441">
      <w:r w:rsidRPr="00063441">
        <w:t>Départements concernés</w:t>
      </w:r>
      <w:r w:rsidRPr="00063441">
        <w:rPr>
          <w:rFonts w:ascii="Calibri" w:hAnsi="Calibri" w:cs="Calibri"/>
        </w:rPr>
        <w:t> </w:t>
      </w:r>
      <w:r w:rsidRPr="00063441">
        <w:t xml:space="preserve">: Allier (03) - Cantal (15) – Haute Loire (43) - Puy de Dôme (63)  </w:t>
      </w:r>
    </w:p>
    <w:p w14:paraId="1C3E1007" w14:textId="01A6EC8F" w:rsidR="00F23B53" w:rsidRDefault="00F23B53" w:rsidP="00511318"/>
    <w:p w14:paraId="1C3E100A" w14:textId="77777777" w:rsidR="00511318" w:rsidRDefault="00511318" w:rsidP="00511318">
      <w:pPr>
        <w:pStyle w:val="Titre1"/>
      </w:pPr>
      <w:r>
        <w:t>Informations</w:t>
      </w:r>
      <w:r>
        <w:rPr>
          <w:rFonts w:ascii="Calibri" w:hAnsi="Calibri" w:cs="Calibri"/>
        </w:rPr>
        <w:t> </w:t>
      </w:r>
      <w:r>
        <w:t>:</w:t>
      </w:r>
    </w:p>
    <w:p w14:paraId="1C3E100B" w14:textId="77777777" w:rsidR="00511318" w:rsidRDefault="00511318" w:rsidP="00511318">
      <w:r>
        <w:t>L’acte d’engagement est complété comme suit</w:t>
      </w:r>
      <w:r>
        <w:rPr>
          <w:rFonts w:ascii="Calibri" w:hAnsi="Calibri" w:cs="Calibri"/>
        </w:rPr>
        <w:t> </w:t>
      </w:r>
      <w:r>
        <w:t>:</w:t>
      </w:r>
    </w:p>
    <w:p w14:paraId="1C3E100C" w14:textId="77777777" w:rsidR="00511318" w:rsidRDefault="00511318" w:rsidP="0051131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11318" w14:paraId="1C3E1010" w14:textId="77777777" w:rsidTr="00063441">
        <w:trPr>
          <w:trHeight w:val="529"/>
        </w:trPr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14:paraId="1C3E100E" w14:textId="328EFDA4" w:rsidR="00511318" w:rsidRDefault="00511318" w:rsidP="00511318">
            <w:r>
              <w:t>Numéro de marché</w:t>
            </w:r>
          </w:p>
        </w:tc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14:paraId="1C3E100F" w14:textId="77777777" w:rsidR="00511318" w:rsidRDefault="00511318" w:rsidP="00511318"/>
        </w:tc>
      </w:tr>
      <w:tr w:rsidR="00511318" w14:paraId="1C3E1014" w14:textId="77777777" w:rsidTr="00063441">
        <w:trPr>
          <w:trHeight w:val="551"/>
        </w:trPr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14:paraId="1C3E1012" w14:textId="0451320B" w:rsidR="00511318" w:rsidRDefault="00511318" w:rsidP="00511318">
            <w:r>
              <w:t>Numéro d’engagement juridique</w:t>
            </w:r>
          </w:p>
        </w:tc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14:paraId="1C3E1013" w14:textId="77777777" w:rsidR="00511318" w:rsidRDefault="00511318" w:rsidP="00511318"/>
        </w:tc>
      </w:tr>
      <w:tr w:rsidR="00511318" w14:paraId="1C3E1018" w14:textId="77777777" w:rsidTr="00063441">
        <w:trPr>
          <w:trHeight w:val="701"/>
        </w:trPr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14:paraId="1C3E1016" w14:textId="458028CB" w:rsidR="00511318" w:rsidRDefault="00511318" w:rsidP="00511318">
            <w:r>
              <w:t>ESID de Lyon</w:t>
            </w:r>
            <w:r w:rsidR="00063441">
              <w:t xml:space="preserve"> </w:t>
            </w:r>
            <w:r>
              <w:t>/ service exécution de la dépense</w:t>
            </w:r>
          </w:p>
        </w:tc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14:paraId="1C3E1017" w14:textId="67A89E34" w:rsidR="00511318" w:rsidRPr="00511318" w:rsidRDefault="007A4651" w:rsidP="00063441">
            <w:r w:rsidRPr="007A4651">
              <w:rPr>
                <w:bCs/>
                <w:sz w:val="24"/>
                <w:szCs w:val="24"/>
              </w:rPr>
              <w:t>11000201100044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3441">
              <w:rPr>
                <w:bCs/>
                <w:sz w:val="24"/>
                <w:szCs w:val="24"/>
              </w:rPr>
              <w:t>/</w:t>
            </w:r>
            <w:r w:rsidR="00511318" w:rsidRPr="00511318">
              <w:rPr>
                <w:bCs/>
                <w:sz w:val="24"/>
                <w:szCs w:val="24"/>
              </w:rPr>
              <w:t xml:space="preserve"> D10711F069 </w:t>
            </w:r>
          </w:p>
        </w:tc>
      </w:tr>
      <w:tr w:rsidR="00511318" w14:paraId="1C3E101C" w14:textId="77777777" w:rsidTr="00063441">
        <w:trPr>
          <w:trHeight w:val="556"/>
        </w:trPr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/>
              <w:right w:val="single" w:sz="4" w:space="0" w:color="B01513" w:themeColor="accent1"/>
            </w:tcBorders>
            <w:vAlign w:val="center"/>
          </w:tcPr>
          <w:p w14:paraId="1C3E101A" w14:textId="6D63439C" w:rsidR="00511318" w:rsidRDefault="00511318" w:rsidP="00511318">
            <w:r>
              <w:t>Mois zéro / mois de remise d’offre</w:t>
            </w:r>
          </w:p>
        </w:tc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/>
              <w:right w:val="single" w:sz="4" w:space="0" w:color="B01513" w:themeColor="accent1"/>
            </w:tcBorders>
            <w:vAlign w:val="center"/>
          </w:tcPr>
          <w:p w14:paraId="1C3E101B" w14:textId="77777777" w:rsidR="00511318" w:rsidRDefault="00511318" w:rsidP="00511318"/>
        </w:tc>
      </w:tr>
    </w:tbl>
    <w:p w14:paraId="1C3E101D" w14:textId="77777777" w:rsidR="00511318" w:rsidRPr="00511318" w:rsidRDefault="00511318" w:rsidP="00511318"/>
    <w:p w14:paraId="1C3E101E" w14:textId="77777777" w:rsidR="00511318" w:rsidRDefault="00511318">
      <w:r>
        <w:t>Montants de l’accord-cadre</w:t>
      </w:r>
      <w:r>
        <w:rPr>
          <w:rFonts w:ascii="Calibri" w:hAnsi="Calibri" w:cs="Calibri"/>
        </w:rPr>
        <w:t> </w:t>
      </w:r>
      <w: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7"/>
        <w:gridCol w:w="3317"/>
        <w:gridCol w:w="3623"/>
      </w:tblGrid>
      <w:tr w:rsidR="00511318" w14:paraId="1C3E1022" w14:textId="77777777" w:rsidTr="00511318">
        <w:tc>
          <w:tcPr>
            <w:tcW w:w="2127" w:type="dxa"/>
            <w:tcBorders>
              <w:top w:val="nil"/>
              <w:left w:val="nil"/>
              <w:bottom w:val="single" w:sz="4" w:space="0" w:color="B01513" w:themeColor="accent1"/>
              <w:right w:val="single" w:sz="4" w:space="0" w:color="B01513" w:themeColor="accent1"/>
            </w:tcBorders>
          </w:tcPr>
          <w:p w14:paraId="1C3E101F" w14:textId="77777777" w:rsidR="00511318" w:rsidRDefault="00511318" w:rsidP="001A0740"/>
        </w:tc>
        <w:tc>
          <w:tcPr>
            <w:tcW w:w="3317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14:paraId="1C3E1020" w14:textId="77777777" w:rsidR="00511318" w:rsidRDefault="00F23B53" w:rsidP="00F23B53">
            <w:pPr>
              <w:jc w:val="right"/>
            </w:pPr>
            <w:r w:rsidRPr="00F23B53">
              <w:t>Montant € HT</w:t>
            </w:r>
          </w:p>
        </w:tc>
        <w:tc>
          <w:tcPr>
            <w:tcW w:w="3623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14:paraId="1C3E1021" w14:textId="77777777" w:rsidR="00511318" w:rsidRDefault="00F23B53" w:rsidP="00F23B53">
            <w:pPr>
              <w:jc w:val="right"/>
            </w:pPr>
            <w:r w:rsidRPr="00F23B53">
              <w:t>Montant € TTC</w:t>
            </w:r>
          </w:p>
        </w:tc>
      </w:tr>
      <w:tr w:rsidR="00511318" w14:paraId="1C3E1027" w14:textId="77777777" w:rsidTr="00F23B53">
        <w:tc>
          <w:tcPr>
            <w:tcW w:w="2127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</w:tcPr>
          <w:p w14:paraId="1C3E1023" w14:textId="77777777" w:rsid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>Montant mini</w:t>
            </w:r>
            <w:r>
              <w:rPr>
                <w:szCs w:val="20"/>
              </w:rPr>
              <w:t>mum</w:t>
            </w:r>
          </w:p>
          <w:p w14:paraId="1C3E1024" w14:textId="77777777" w:rsidR="00511318" w:rsidRP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>1</w:t>
            </w:r>
            <w:r w:rsidRPr="00511318">
              <w:rPr>
                <w:szCs w:val="20"/>
                <w:vertAlign w:val="superscript"/>
              </w:rPr>
              <w:t>ère</w:t>
            </w:r>
            <w:r w:rsidRPr="00511318">
              <w:rPr>
                <w:szCs w:val="20"/>
              </w:rPr>
              <w:t xml:space="preserve"> année</w:t>
            </w:r>
          </w:p>
        </w:tc>
        <w:tc>
          <w:tcPr>
            <w:tcW w:w="3317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14:paraId="1C3E1025" w14:textId="77777777" w:rsidR="00511318" w:rsidRDefault="00F23B53" w:rsidP="00F23B53">
            <w:pPr>
              <w:jc w:val="right"/>
            </w:pPr>
            <w:r>
              <w:t>€</w:t>
            </w:r>
          </w:p>
        </w:tc>
        <w:tc>
          <w:tcPr>
            <w:tcW w:w="3623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14:paraId="1C3E1026" w14:textId="77777777" w:rsidR="00511318" w:rsidRDefault="00F23B53" w:rsidP="00F23B53">
            <w:pPr>
              <w:jc w:val="right"/>
            </w:pPr>
            <w:r>
              <w:t>€</w:t>
            </w:r>
          </w:p>
        </w:tc>
      </w:tr>
      <w:tr w:rsidR="00511318" w14:paraId="1C3E102C" w14:textId="77777777" w:rsidTr="00F23B53">
        <w:tc>
          <w:tcPr>
            <w:tcW w:w="2127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</w:tcPr>
          <w:p w14:paraId="1C3E1028" w14:textId="77777777" w:rsid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>Montant mini</w:t>
            </w:r>
            <w:r>
              <w:rPr>
                <w:szCs w:val="20"/>
              </w:rPr>
              <w:t>mum</w:t>
            </w:r>
          </w:p>
          <w:p w14:paraId="1C3E1029" w14:textId="77777777" w:rsidR="00511318" w:rsidRP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 xml:space="preserve">années </w:t>
            </w:r>
            <w:r>
              <w:rPr>
                <w:szCs w:val="20"/>
              </w:rPr>
              <w:t>suivantes</w:t>
            </w:r>
          </w:p>
        </w:tc>
        <w:tc>
          <w:tcPr>
            <w:tcW w:w="3317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14:paraId="1C3E102A" w14:textId="77777777" w:rsidR="00511318" w:rsidRPr="00511318" w:rsidRDefault="00F23B53" w:rsidP="00F23B53">
            <w:pPr>
              <w:jc w:val="right"/>
            </w:pPr>
            <w:r>
              <w:t>€</w:t>
            </w:r>
          </w:p>
        </w:tc>
        <w:tc>
          <w:tcPr>
            <w:tcW w:w="3623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14:paraId="1C3E102B" w14:textId="77777777" w:rsidR="00511318" w:rsidRPr="00511318" w:rsidRDefault="00F23B53" w:rsidP="00F23B53">
            <w:pPr>
              <w:jc w:val="right"/>
            </w:pPr>
            <w:r>
              <w:t>€</w:t>
            </w:r>
          </w:p>
        </w:tc>
      </w:tr>
      <w:tr w:rsidR="00511318" w14:paraId="1C3E1031" w14:textId="77777777" w:rsidTr="00F23B53">
        <w:tc>
          <w:tcPr>
            <w:tcW w:w="2127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</w:tcPr>
          <w:p w14:paraId="1C3E102D" w14:textId="77777777" w:rsid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 xml:space="preserve">Montant </w:t>
            </w:r>
            <w:r>
              <w:rPr>
                <w:szCs w:val="20"/>
              </w:rPr>
              <w:t>maximum</w:t>
            </w:r>
          </w:p>
          <w:p w14:paraId="1C3E102E" w14:textId="77777777" w:rsidR="00511318" w:rsidRP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>1</w:t>
            </w:r>
            <w:r w:rsidRPr="00511318">
              <w:rPr>
                <w:szCs w:val="20"/>
                <w:vertAlign w:val="superscript"/>
              </w:rPr>
              <w:t>ère</w:t>
            </w:r>
            <w:r w:rsidRPr="00511318">
              <w:rPr>
                <w:szCs w:val="20"/>
              </w:rPr>
              <w:t xml:space="preserve"> année</w:t>
            </w:r>
          </w:p>
        </w:tc>
        <w:tc>
          <w:tcPr>
            <w:tcW w:w="3317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14:paraId="1C3E102F" w14:textId="77777777" w:rsidR="00511318" w:rsidRDefault="00F23B53" w:rsidP="00F23B53">
            <w:pPr>
              <w:jc w:val="right"/>
            </w:pPr>
            <w:r>
              <w:t>€</w:t>
            </w:r>
          </w:p>
        </w:tc>
        <w:tc>
          <w:tcPr>
            <w:tcW w:w="3623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14:paraId="1C3E1030" w14:textId="77777777" w:rsidR="00511318" w:rsidRDefault="00F23B53" w:rsidP="00F23B53">
            <w:pPr>
              <w:jc w:val="right"/>
            </w:pPr>
            <w:r>
              <w:t>€</w:t>
            </w:r>
          </w:p>
        </w:tc>
      </w:tr>
      <w:tr w:rsidR="00511318" w14:paraId="1C3E1036" w14:textId="77777777" w:rsidTr="00F23B53">
        <w:tc>
          <w:tcPr>
            <w:tcW w:w="2127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/>
              <w:right w:val="single" w:sz="4" w:space="0" w:color="B01513" w:themeColor="accent1"/>
            </w:tcBorders>
          </w:tcPr>
          <w:p w14:paraId="1C3E1032" w14:textId="77777777" w:rsid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>Montant m</w:t>
            </w:r>
            <w:r w:rsidR="00F23B53">
              <w:rPr>
                <w:szCs w:val="20"/>
              </w:rPr>
              <w:t>ax</w:t>
            </w:r>
            <w:r w:rsidRPr="00511318">
              <w:rPr>
                <w:szCs w:val="20"/>
              </w:rPr>
              <w:t>i</w:t>
            </w:r>
            <w:r>
              <w:rPr>
                <w:szCs w:val="20"/>
              </w:rPr>
              <w:t>mum</w:t>
            </w:r>
          </w:p>
          <w:p w14:paraId="1C3E1033" w14:textId="77777777" w:rsidR="00511318" w:rsidRP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 xml:space="preserve">années </w:t>
            </w:r>
            <w:r>
              <w:rPr>
                <w:szCs w:val="20"/>
              </w:rPr>
              <w:t>suivantes</w:t>
            </w:r>
          </w:p>
        </w:tc>
        <w:tc>
          <w:tcPr>
            <w:tcW w:w="3317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/>
              <w:right w:val="single" w:sz="4" w:space="0" w:color="B01513" w:themeColor="accent1"/>
            </w:tcBorders>
            <w:vAlign w:val="center"/>
          </w:tcPr>
          <w:p w14:paraId="1C3E1034" w14:textId="77777777" w:rsidR="00511318" w:rsidRDefault="00F23B53" w:rsidP="00F23B53">
            <w:pPr>
              <w:jc w:val="right"/>
            </w:pPr>
            <w:r>
              <w:t>€</w:t>
            </w:r>
          </w:p>
        </w:tc>
        <w:tc>
          <w:tcPr>
            <w:tcW w:w="3623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/>
              <w:right w:val="single" w:sz="4" w:space="0" w:color="B01513" w:themeColor="accent1"/>
            </w:tcBorders>
            <w:vAlign w:val="center"/>
          </w:tcPr>
          <w:p w14:paraId="1C3E1035" w14:textId="77777777" w:rsidR="00511318" w:rsidRDefault="00F23B53" w:rsidP="00F23B53">
            <w:pPr>
              <w:jc w:val="right"/>
            </w:pPr>
            <w:r>
              <w:t>€</w:t>
            </w:r>
          </w:p>
        </w:tc>
      </w:tr>
    </w:tbl>
    <w:p w14:paraId="1C3E1037" w14:textId="77777777" w:rsidR="00511318" w:rsidRDefault="00511318"/>
    <w:p w14:paraId="1C3E1038" w14:textId="77777777" w:rsidR="00511318" w:rsidRDefault="00511318">
      <w:bookmarkStart w:id="0" w:name="_GoBack"/>
      <w:bookmarkEnd w:id="0"/>
    </w:p>
    <w:p w14:paraId="1C3E1039" w14:textId="77777777" w:rsidR="00511318" w:rsidRDefault="00511318"/>
    <w:sectPr w:rsidR="0051131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30AC1" w14:textId="77777777" w:rsidR="00CE1173" w:rsidRDefault="00CE1173" w:rsidP="00F23B53">
      <w:pPr>
        <w:spacing w:line="240" w:lineRule="auto"/>
      </w:pPr>
      <w:r>
        <w:separator/>
      </w:r>
    </w:p>
  </w:endnote>
  <w:endnote w:type="continuationSeparator" w:id="0">
    <w:p w14:paraId="29F5E053" w14:textId="77777777" w:rsidR="00CE1173" w:rsidRDefault="00CE1173" w:rsidP="00F23B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E1043" w14:textId="258B3AAE" w:rsidR="00F23B53" w:rsidRDefault="00F23B53">
    <w:pPr>
      <w:pStyle w:val="Pieddepage"/>
    </w:pPr>
    <w:r w:rsidRPr="00F23B53">
      <w:t>Annexe à l’AE –</w:t>
    </w:r>
    <w:r>
      <w:t xml:space="preserve"> </w:t>
    </w:r>
    <w:r w:rsidR="00EB4E58">
      <w:t>Projet ESID 25-014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743F9" w14:textId="77777777" w:rsidR="00CE1173" w:rsidRDefault="00CE1173" w:rsidP="00F23B53">
      <w:pPr>
        <w:spacing w:line="240" w:lineRule="auto"/>
      </w:pPr>
      <w:r>
        <w:separator/>
      </w:r>
    </w:p>
  </w:footnote>
  <w:footnote w:type="continuationSeparator" w:id="0">
    <w:p w14:paraId="053942DB" w14:textId="77777777" w:rsidR="00CE1173" w:rsidRDefault="00CE1173" w:rsidP="00F23B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E1042" w14:textId="77777777" w:rsidR="00F23B53" w:rsidRDefault="00035D68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C3E1044" wp14:editId="1C3E1045">
          <wp:simplePos x="0" y="0"/>
          <wp:positionH relativeFrom="margin">
            <wp:posOffset>-371475</wp:posOffset>
          </wp:positionH>
          <wp:positionV relativeFrom="paragraph">
            <wp:posOffset>-391160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318"/>
    <w:rsid w:val="00035D68"/>
    <w:rsid w:val="00063441"/>
    <w:rsid w:val="001D5A9E"/>
    <w:rsid w:val="00511318"/>
    <w:rsid w:val="00776861"/>
    <w:rsid w:val="007A4651"/>
    <w:rsid w:val="00AD60E2"/>
    <w:rsid w:val="00AE3FD3"/>
    <w:rsid w:val="00CE1173"/>
    <w:rsid w:val="00EB4E58"/>
    <w:rsid w:val="00F23B53"/>
    <w:rsid w:val="00F62E21"/>
    <w:rsid w:val="00F8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E0FF9"/>
  <w15:chartTrackingRefBased/>
  <w15:docId w15:val="{8D51F70C-3DCA-42D9-B4F9-6E8E9B0E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318"/>
    <w:pPr>
      <w:spacing w:after="0" w:line="288" w:lineRule="auto"/>
      <w:jc w:val="both"/>
    </w:pPr>
    <w:rPr>
      <w:rFonts w:ascii="Marianne" w:eastAsiaTheme="minorEastAsia" w:hAnsi="Marianne"/>
      <w:sz w:val="20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5113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511318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511318"/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paragraph" w:styleId="Sansinterligne">
    <w:name w:val="No Spacing"/>
    <w:link w:val="SansinterligneCar"/>
    <w:uiPriority w:val="1"/>
    <w:qFormat/>
    <w:rsid w:val="00511318"/>
    <w:pPr>
      <w:spacing w:after="0" w:line="240" w:lineRule="auto"/>
    </w:pPr>
    <w:rPr>
      <w:rFonts w:ascii="Marianne" w:eastAsiaTheme="minorEastAsia" w:hAnsi="Marianne"/>
      <w:sz w:val="20"/>
      <w:szCs w:val="21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11318"/>
    <w:rPr>
      <w:rFonts w:ascii="Marianne" w:eastAsiaTheme="minorEastAsia" w:hAnsi="Marianne"/>
      <w:sz w:val="20"/>
      <w:szCs w:val="21"/>
    </w:rPr>
  </w:style>
  <w:style w:type="character" w:customStyle="1" w:styleId="Titre1Car">
    <w:name w:val="Titre 1 Car"/>
    <w:basedOn w:val="Policepardfaut"/>
    <w:link w:val="Titre1"/>
    <w:uiPriority w:val="9"/>
    <w:rsid w:val="00511318"/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511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23B5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B53"/>
    <w:rPr>
      <w:rFonts w:ascii="Marianne" w:eastAsiaTheme="minorEastAsia" w:hAnsi="Marianne"/>
      <w:sz w:val="20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F23B5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B53"/>
    <w:rPr>
      <w:rFonts w:ascii="Marianne" w:eastAsiaTheme="minorEastAsia" w:hAnsi="Marianne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C712ED-A2AB-4B0A-9657-AD5E57A8F6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FF0D74-05F1-451F-AAEE-934EFAE0C0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6909EE-C28E-48DE-BAEF-6BA4019682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LE CAM Laetitia TSEF 2E CLASSE DEF</cp:lastModifiedBy>
  <cp:revision>6</cp:revision>
  <dcterms:created xsi:type="dcterms:W3CDTF">2025-01-23T08:10:00Z</dcterms:created>
  <dcterms:modified xsi:type="dcterms:W3CDTF">2025-01-23T08:34:00Z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